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9C2A" w14:textId="77777777" w:rsidR="004C622E" w:rsidRDefault="004C622E" w:rsidP="004C622E">
      <w:pPr>
        <w:spacing w:after="0" w:line="256" w:lineRule="auto"/>
        <w:ind w:left="101"/>
        <w:jc w:val="center"/>
      </w:pPr>
      <w:r>
        <w:rPr>
          <w:b/>
          <w:sz w:val="32"/>
        </w:rPr>
        <w:t xml:space="preserve">Roman Road Bow Neighbourhood Forum </w:t>
      </w:r>
    </w:p>
    <w:p w14:paraId="129DCE1A" w14:textId="77777777" w:rsidR="004C622E" w:rsidRDefault="004C622E" w:rsidP="004C622E">
      <w:pPr>
        <w:spacing w:after="0" w:line="256" w:lineRule="auto"/>
        <w:ind w:left="101" w:right="1"/>
        <w:jc w:val="center"/>
      </w:pPr>
      <w:r>
        <w:rPr>
          <w:b/>
          <w:sz w:val="32"/>
        </w:rPr>
        <w:t xml:space="preserve">AGM meeting minutes </w:t>
      </w:r>
    </w:p>
    <w:p w14:paraId="4AF882ED" w14:textId="77777777" w:rsidR="004C622E" w:rsidRDefault="004C622E" w:rsidP="004C622E">
      <w:pPr>
        <w:spacing w:after="0" w:line="256" w:lineRule="auto"/>
        <w:ind w:left="0" w:firstLine="0"/>
      </w:pPr>
      <w:r>
        <w:t xml:space="preserve"> </w:t>
      </w:r>
    </w:p>
    <w:p w14:paraId="3AC3A2E0" w14:textId="77777777" w:rsidR="004C622E" w:rsidRDefault="004C622E" w:rsidP="004C622E">
      <w:pPr>
        <w:spacing w:after="0" w:line="256" w:lineRule="auto"/>
        <w:ind w:left="0" w:firstLine="0"/>
      </w:pPr>
      <w:r>
        <w:t xml:space="preserve"> </w:t>
      </w:r>
    </w:p>
    <w:tbl>
      <w:tblPr>
        <w:tblStyle w:val="TableGrid"/>
        <w:tblW w:w="7372" w:type="dxa"/>
        <w:tblInd w:w="113" w:type="dxa"/>
        <w:tblCellMar>
          <w:top w:w="12" w:type="dxa"/>
          <w:left w:w="110" w:type="dxa"/>
          <w:right w:w="115" w:type="dxa"/>
        </w:tblCellMar>
        <w:tblLook w:val="04A0" w:firstRow="1" w:lastRow="0" w:firstColumn="1" w:lastColumn="0" w:noHBand="0" w:noVBand="1"/>
      </w:tblPr>
      <w:tblGrid>
        <w:gridCol w:w="2835"/>
        <w:gridCol w:w="4537"/>
      </w:tblGrid>
      <w:tr w:rsidR="004C622E" w14:paraId="270870F8" w14:textId="77777777" w:rsidTr="004C622E">
        <w:trPr>
          <w:trHeight w:val="240"/>
        </w:trPr>
        <w:tc>
          <w:tcPr>
            <w:tcW w:w="2835" w:type="dxa"/>
            <w:tcBorders>
              <w:top w:val="single" w:sz="4" w:space="0" w:color="000000"/>
              <w:left w:val="single" w:sz="4" w:space="0" w:color="000000"/>
              <w:bottom w:val="single" w:sz="4" w:space="0" w:color="000000"/>
              <w:right w:val="single" w:sz="4" w:space="0" w:color="000000"/>
            </w:tcBorders>
            <w:hideMark/>
          </w:tcPr>
          <w:p w14:paraId="7E4C50F9" w14:textId="77777777" w:rsidR="004C622E" w:rsidRDefault="004C622E">
            <w:pPr>
              <w:spacing w:after="0" w:line="256" w:lineRule="auto"/>
              <w:ind w:left="0" w:firstLine="0"/>
            </w:pPr>
            <w:r>
              <w:t xml:space="preserve">Date </w:t>
            </w:r>
          </w:p>
        </w:tc>
        <w:tc>
          <w:tcPr>
            <w:tcW w:w="4536" w:type="dxa"/>
            <w:tcBorders>
              <w:top w:val="single" w:sz="4" w:space="0" w:color="000000"/>
              <w:left w:val="single" w:sz="4" w:space="0" w:color="000000"/>
              <w:bottom w:val="single" w:sz="4" w:space="0" w:color="000000"/>
              <w:right w:val="single" w:sz="4" w:space="0" w:color="000000"/>
            </w:tcBorders>
            <w:hideMark/>
          </w:tcPr>
          <w:p w14:paraId="50CB6C59" w14:textId="501CE563" w:rsidR="004C622E" w:rsidRDefault="004C622E">
            <w:pPr>
              <w:spacing w:after="0" w:line="256" w:lineRule="auto"/>
              <w:ind w:left="0" w:firstLine="0"/>
            </w:pPr>
            <w:r>
              <w:t xml:space="preserve">2.00pm 27th April 2019 </w:t>
            </w:r>
          </w:p>
        </w:tc>
      </w:tr>
      <w:tr w:rsidR="004C622E" w14:paraId="3931C570" w14:textId="77777777" w:rsidTr="004C622E">
        <w:trPr>
          <w:trHeight w:val="240"/>
        </w:trPr>
        <w:tc>
          <w:tcPr>
            <w:tcW w:w="2835" w:type="dxa"/>
            <w:tcBorders>
              <w:top w:val="single" w:sz="4" w:space="0" w:color="000000"/>
              <w:left w:val="single" w:sz="4" w:space="0" w:color="000000"/>
              <w:bottom w:val="single" w:sz="4" w:space="0" w:color="000000"/>
              <w:right w:val="single" w:sz="4" w:space="0" w:color="000000"/>
            </w:tcBorders>
            <w:hideMark/>
          </w:tcPr>
          <w:p w14:paraId="09E29D62" w14:textId="77777777" w:rsidR="004C622E" w:rsidRDefault="004C622E">
            <w:pPr>
              <w:spacing w:after="0" w:line="256" w:lineRule="auto"/>
              <w:ind w:left="0" w:firstLine="0"/>
            </w:pPr>
            <w:r>
              <w:t xml:space="preserve">Venue </w:t>
            </w:r>
          </w:p>
        </w:tc>
        <w:tc>
          <w:tcPr>
            <w:tcW w:w="4536" w:type="dxa"/>
            <w:tcBorders>
              <w:top w:val="single" w:sz="4" w:space="0" w:color="000000"/>
              <w:left w:val="single" w:sz="4" w:space="0" w:color="000000"/>
              <w:bottom w:val="single" w:sz="4" w:space="0" w:color="000000"/>
              <w:right w:val="single" w:sz="4" w:space="0" w:color="000000"/>
            </w:tcBorders>
            <w:hideMark/>
          </w:tcPr>
          <w:p w14:paraId="55BC706C" w14:textId="77777777" w:rsidR="004C622E" w:rsidRDefault="004C622E">
            <w:pPr>
              <w:spacing w:after="0" w:line="256" w:lineRule="auto"/>
              <w:ind w:left="0" w:firstLine="0"/>
            </w:pPr>
            <w:r>
              <w:t xml:space="preserve">St. Paul’s Church, St. Stephen’s Road, E3 5JL </w:t>
            </w:r>
          </w:p>
        </w:tc>
      </w:tr>
    </w:tbl>
    <w:p w14:paraId="45702A3C" w14:textId="77777777" w:rsidR="004C622E" w:rsidRDefault="004C622E" w:rsidP="004C622E">
      <w:pPr>
        <w:spacing w:after="0" w:line="256" w:lineRule="auto"/>
        <w:ind w:left="0" w:firstLine="0"/>
      </w:pPr>
      <w:r>
        <w:t xml:space="preserve"> </w:t>
      </w:r>
    </w:p>
    <w:p w14:paraId="7B1123BF" w14:textId="77777777" w:rsidR="004C622E" w:rsidRDefault="004C622E" w:rsidP="004C622E">
      <w:pPr>
        <w:spacing w:after="0" w:line="256" w:lineRule="auto"/>
        <w:ind w:left="-5"/>
      </w:pPr>
      <w:r>
        <w:rPr>
          <w:b/>
        </w:rPr>
        <w:t xml:space="preserve">Steering Committee: </w:t>
      </w:r>
    </w:p>
    <w:p w14:paraId="5B95626D" w14:textId="026B4AF4" w:rsidR="004C622E" w:rsidRDefault="004C622E" w:rsidP="004C622E">
      <w:pPr>
        <w:spacing w:after="0" w:line="256" w:lineRule="auto"/>
        <w:ind w:left="0" w:firstLine="0"/>
        <w:rPr>
          <w:b/>
        </w:rPr>
      </w:pPr>
      <w:r>
        <w:rPr>
          <w:b/>
        </w:rPr>
        <w:t xml:space="preserve"> </w:t>
      </w:r>
    </w:p>
    <w:p w14:paraId="1F7ACCBA" w14:textId="77777777" w:rsidR="004C622E" w:rsidRDefault="004C622E" w:rsidP="004C622E">
      <w:pPr>
        <w:ind w:left="-5"/>
      </w:pPr>
      <w:r>
        <w:t xml:space="preserve">Alex Holmes – Chair </w:t>
      </w:r>
    </w:p>
    <w:p w14:paraId="0CEDDC2C" w14:textId="77777777" w:rsidR="004C622E" w:rsidRDefault="004C622E" w:rsidP="004C622E">
      <w:pPr>
        <w:ind w:left="0" w:firstLine="0"/>
      </w:pPr>
      <w:r>
        <w:t xml:space="preserve">Lee Sargent – Secretary </w:t>
      </w:r>
    </w:p>
    <w:p w14:paraId="3592CE7A" w14:textId="01C6E42A" w:rsidR="004C622E" w:rsidRDefault="004C622E" w:rsidP="004C622E">
      <w:pPr>
        <w:ind w:left="-5"/>
      </w:pPr>
      <w:r>
        <w:t xml:space="preserve">Mike Mitchell – Treasurer </w:t>
      </w:r>
    </w:p>
    <w:p w14:paraId="462BD5A8" w14:textId="5E1FAE87" w:rsidR="004C622E" w:rsidRDefault="004C622E" w:rsidP="004C622E">
      <w:pPr>
        <w:ind w:left="-5"/>
      </w:pPr>
      <w:r>
        <w:t>Sarah Bland</w:t>
      </w:r>
    </w:p>
    <w:p w14:paraId="5C07FD7A" w14:textId="77777777" w:rsidR="004C622E" w:rsidRDefault="004C622E" w:rsidP="004C622E">
      <w:pPr>
        <w:ind w:left="-5"/>
      </w:pPr>
      <w:r>
        <w:t xml:space="preserve">Sarah Allan </w:t>
      </w:r>
    </w:p>
    <w:p w14:paraId="036B084E" w14:textId="6745F4A2" w:rsidR="004C622E" w:rsidRDefault="004C622E" w:rsidP="004C622E">
      <w:pPr>
        <w:ind w:left="0" w:firstLine="0"/>
      </w:pPr>
      <w:r>
        <w:t xml:space="preserve">Natalya </w:t>
      </w:r>
      <w:proofErr w:type="spellStart"/>
      <w:r>
        <w:t>Palit</w:t>
      </w:r>
      <w:proofErr w:type="spellEnd"/>
    </w:p>
    <w:p w14:paraId="3C2A5ACC" w14:textId="77777777" w:rsidR="004C622E" w:rsidRDefault="004C622E" w:rsidP="004C622E">
      <w:pPr>
        <w:spacing w:after="0" w:line="256" w:lineRule="auto"/>
        <w:ind w:left="0" w:firstLine="0"/>
      </w:pPr>
      <w:r>
        <w:rPr>
          <w:b/>
        </w:rPr>
        <w:t xml:space="preserve"> </w:t>
      </w:r>
    </w:p>
    <w:p w14:paraId="14355D52" w14:textId="26DB878A" w:rsidR="004C622E" w:rsidRDefault="004C622E" w:rsidP="003E48CC">
      <w:pPr>
        <w:spacing w:after="0" w:line="256" w:lineRule="auto"/>
        <w:ind w:left="0" w:firstLine="0"/>
      </w:pPr>
      <w:r>
        <w:rPr>
          <w:b/>
        </w:rPr>
        <w:t xml:space="preserve"> Other</w:t>
      </w:r>
      <w:r w:rsidR="00372EC8">
        <w:rPr>
          <w:b/>
        </w:rPr>
        <w:t xml:space="preserve"> Local</w:t>
      </w:r>
      <w:r>
        <w:rPr>
          <w:b/>
        </w:rPr>
        <w:t xml:space="preserve"> Attendees: </w:t>
      </w:r>
    </w:p>
    <w:p w14:paraId="5305254F" w14:textId="356539E6" w:rsidR="004C622E" w:rsidRDefault="004C622E" w:rsidP="004C622E">
      <w:pPr>
        <w:spacing w:after="0" w:line="256" w:lineRule="auto"/>
        <w:ind w:left="0" w:firstLine="0"/>
      </w:pPr>
      <w:r>
        <w:rPr>
          <w:b/>
        </w:rPr>
        <w:t xml:space="preserve"> </w:t>
      </w:r>
    </w:p>
    <w:p w14:paraId="077529DC" w14:textId="2B5995FB" w:rsidR="004C622E" w:rsidRDefault="004C622E" w:rsidP="004C622E">
      <w:pPr>
        <w:ind w:left="-5"/>
      </w:pPr>
      <w:r>
        <w:t xml:space="preserve"> </w:t>
      </w:r>
      <w:proofErr w:type="spellStart"/>
      <w:r w:rsidR="00372EC8">
        <w:t>Arosh</w:t>
      </w:r>
      <w:proofErr w:type="spellEnd"/>
      <w:r w:rsidR="00372EC8">
        <w:t xml:space="preserve"> Ali, </w:t>
      </w:r>
      <w:r>
        <w:t xml:space="preserve">Sophie Beagles, Albert </w:t>
      </w:r>
      <w:proofErr w:type="spellStart"/>
      <w:r>
        <w:t>Bottell</w:t>
      </w:r>
      <w:proofErr w:type="spellEnd"/>
      <w:r>
        <w:t xml:space="preserve">, Sue Johnstone, Margaret McGinley, </w:t>
      </w:r>
      <w:r w:rsidR="00372EC8">
        <w:t>Alex Kamp, Laura McFarlane-</w:t>
      </w:r>
      <w:proofErr w:type="spellStart"/>
      <w:r w:rsidR="00372EC8">
        <w:t>Shopes</w:t>
      </w:r>
      <w:proofErr w:type="spellEnd"/>
      <w:r w:rsidR="00372EC8">
        <w:t xml:space="preserve">, </w:t>
      </w:r>
      <w:r>
        <w:t>Elizabeth Marshall,</w:t>
      </w:r>
      <w:r w:rsidR="00372EC8">
        <w:t xml:space="preserve"> Guy Mitchell</w:t>
      </w:r>
      <w:r w:rsidR="003E48CC">
        <w:t>,</w:t>
      </w:r>
      <w:r>
        <w:t xml:space="preserve"> Gareth Newman, Gail Stevens, Harry </w:t>
      </w:r>
      <w:proofErr w:type="spellStart"/>
      <w:proofErr w:type="gramStart"/>
      <w:r>
        <w:t>Streuw</w:t>
      </w:r>
      <w:proofErr w:type="spellEnd"/>
      <w:r>
        <w:t xml:space="preserve">  Cllr</w:t>
      </w:r>
      <w:proofErr w:type="gramEnd"/>
      <w:r>
        <w:t xml:space="preserve">. Val Whitehead, Annette Wakerley, A. </w:t>
      </w:r>
      <w:proofErr w:type="spellStart"/>
      <w:r>
        <w:t>Waxham</w:t>
      </w:r>
      <w:proofErr w:type="spellEnd"/>
      <w:r>
        <w:t xml:space="preserve">, John White, </w:t>
      </w:r>
      <w:r w:rsidR="00372EC8">
        <w:t xml:space="preserve">Tracey </w:t>
      </w:r>
      <w:proofErr w:type="spellStart"/>
      <w:r w:rsidR="00372EC8">
        <w:t>Yewman</w:t>
      </w:r>
      <w:proofErr w:type="spellEnd"/>
      <w:r w:rsidR="00372EC8">
        <w:t>,</w:t>
      </w:r>
    </w:p>
    <w:p w14:paraId="3BC8074C" w14:textId="03CCCE39" w:rsidR="00372EC8" w:rsidRDefault="00372EC8" w:rsidP="004C622E">
      <w:pPr>
        <w:ind w:left="-5"/>
      </w:pPr>
    </w:p>
    <w:p w14:paraId="63100B7D" w14:textId="3059B948" w:rsidR="00372EC8" w:rsidRDefault="00372EC8" w:rsidP="004C622E">
      <w:pPr>
        <w:ind w:left="-5"/>
      </w:pPr>
      <w:r w:rsidRPr="003E48CC">
        <w:rPr>
          <w:b/>
        </w:rPr>
        <w:t>University College London representatives</w:t>
      </w:r>
      <w:r>
        <w:t xml:space="preserve">: Elena </w:t>
      </w:r>
      <w:proofErr w:type="spellStart"/>
      <w:r>
        <w:t>Besussi</w:t>
      </w:r>
      <w:proofErr w:type="spellEnd"/>
      <w:r>
        <w:t xml:space="preserve">, </w:t>
      </w:r>
      <w:proofErr w:type="spellStart"/>
      <w:r w:rsidR="003E48CC">
        <w:t>Tse</w:t>
      </w:r>
      <w:proofErr w:type="spellEnd"/>
      <w:r w:rsidR="003E48CC">
        <w:t xml:space="preserve"> Wing Lam, </w:t>
      </w:r>
      <w:r>
        <w:t>Gargi Roy, David Maguire, Hui Yam</w:t>
      </w:r>
      <w:r w:rsidR="003E48CC">
        <w:t>.</w:t>
      </w:r>
    </w:p>
    <w:p w14:paraId="34D38E73" w14:textId="77777777" w:rsidR="004C622E" w:rsidRDefault="004C622E" w:rsidP="004C622E">
      <w:pPr>
        <w:spacing w:after="0" w:line="240" w:lineRule="auto"/>
        <w:ind w:left="0" w:right="9492" w:firstLine="0"/>
      </w:pPr>
      <w:r>
        <w:t xml:space="preserve"> </w:t>
      </w:r>
      <w:r>
        <w:rPr>
          <w:b/>
        </w:rPr>
        <w:t xml:space="preserve"> </w:t>
      </w:r>
    </w:p>
    <w:p w14:paraId="330CAE17" w14:textId="77777777" w:rsidR="004C622E" w:rsidRDefault="004C622E" w:rsidP="004C622E">
      <w:pPr>
        <w:spacing w:after="0" w:line="256" w:lineRule="auto"/>
        <w:ind w:left="-5"/>
      </w:pPr>
      <w:r>
        <w:rPr>
          <w:b/>
        </w:rPr>
        <w:t xml:space="preserve">Minutes: </w:t>
      </w:r>
    </w:p>
    <w:p w14:paraId="087F79CE" w14:textId="77777777" w:rsidR="004C622E" w:rsidRDefault="004C622E" w:rsidP="004C622E">
      <w:pPr>
        <w:spacing w:after="0" w:line="256" w:lineRule="auto"/>
        <w:ind w:left="0" w:firstLine="0"/>
      </w:pPr>
      <w:r>
        <w:t xml:space="preserve"> </w:t>
      </w:r>
    </w:p>
    <w:tbl>
      <w:tblPr>
        <w:tblStyle w:val="TableGrid"/>
        <w:tblW w:w="9636" w:type="dxa"/>
        <w:tblInd w:w="110" w:type="dxa"/>
        <w:tblCellMar>
          <w:top w:w="89" w:type="dxa"/>
          <w:left w:w="79" w:type="dxa"/>
          <w:right w:w="24" w:type="dxa"/>
        </w:tblCellMar>
        <w:tblLook w:val="04A0" w:firstRow="1" w:lastRow="0" w:firstColumn="1" w:lastColumn="0" w:noHBand="0" w:noVBand="1"/>
      </w:tblPr>
      <w:tblGrid>
        <w:gridCol w:w="615"/>
        <w:gridCol w:w="6731"/>
        <w:gridCol w:w="2290"/>
      </w:tblGrid>
      <w:tr w:rsidR="004C622E" w14:paraId="06B17E32" w14:textId="77777777" w:rsidTr="004C622E">
        <w:trPr>
          <w:trHeight w:val="444"/>
        </w:trPr>
        <w:tc>
          <w:tcPr>
            <w:tcW w:w="615" w:type="dxa"/>
            <w:tcBorders>
              <w:top w:val="single" w:sz="2" w:space="0" w:color="000000"/>
              <w:left w:val="single" w:sz="2" w:space="0" w:color="000000"/>
              <w:bottom w:val="single" w:sz="2" w:space="0" w:color="000000"/>
              <w:right w:val="single" w:sz="2" w:space="0" w:color="000000"/>
            </w:tcBorders>
            <w:hideMark/>
          </w:tcPr>
          <w:p w14:paraId="1D709853" w14:textId="77777777" w:rsidR="004C622E" w:rsidRDefault="004C622E">
            <w:pPr>
              <w:spacing w:after="0" w:line="256" w:lineRule="auto"/>
              <w:ind w:left="3" w:firstLine="0"/>
              <w:jc w:val="both"/>
            </w:pPr>
            <w:r>
              <w:rPr>
                <w:b/>
              </w:rPr>
              <w:t>Item</w:t>
            </w:r>
            <w:r>
              <w:t xml:space="preserve"> </w:t>
            </w:r>
          </w:p>
        </w:tc>
        <w:tc>
          <w:tcPr>
            <w:tcW w:w="6731" w:type="dxa"/>
            <w:tcBorders>
              <w:top w:val="single" w:sz="2" w:space="0" w:color="000000"/>
              <w:left w:val="single" w:sz="2" w:space="0" w:color="000000"/>
              <w:bottom w:val="single" w:sz="2" w:space="0" w:color="000000"/>
              <w:right w:val="single" w:sz="2" w:space="0" w:color="000000"/>
            </w:tcBorders>
            <w:hideMark/>
          </w:tcPr>
          <w:p w14:paraId="03905C62" w14:textId="77777777" w:rsidR="004C622E" w:rsidRDefault="004C622E">
            <w:pPr>
              <w:spacing w:after="0" w:line="256" w:lineRule="auto"/>
              <w:ind w:left="0" w:firstLine="0"/>
            </w:pPr>
            <w:r>
              <w:rPr>
                <w:b/>
              </w:rPr>
              <w:t>Issue</w:t>
            </w:r>
            <w:r>
              <w:t xml:space="preserve"> </w:t>
            </w:r>
          </w:p>
        </w:tc>
        <w:tc>
          <w:tcPr>
            <w:tcW w:w="2290" w:type="dxa"/>
            <w:tcBorders>
              <w:top w:val="single" w:sz="2" w:space="0" w:color="000000"/>
              <w:left w:val="single" w:sz="2" w:space="0" w:color="000000"/>
              <w:bottom w:val="single" w:sz="2" w:space="0" w:color="000000"/>
              <w:right w:val="single" w:sz="2" w:space="0" w:color="000000"/>
            </w:tcBorders>
            <w:hideMark/>
          </w:tcPr>
          <w:p w14:paraId="5434BFDE" w14:textId="77777777" w:rsidR="004C622E" w:rsidRDefault="004C622E">
            <w:pPr>
              <w:spacing w:after="0" w:line="256" w:lineRule="auto"/>
              <w:ind w:left="2" w:firstLine="0"/>
            </w:pPr>
            <w:r>
              <w:rPr>
                <w:b/>
              </w:rPr>
              <w:t>Action</w:t>
            </w:r>
            <w:r>
              <w:t xml:space="preserve"> </w:t>
            </w:r>
          </w:p>
        </w:tc>
      </w:tr>
      <w:tr w:rsidR="004C622E" w14:paraId="6D36EFBD" w14:textId="77777777" w:rsidTr="004C622E">
        <w:trPr>
          <w:trHeight w:val="5915"/>
        </w:trPr>
        <w:tc>
          <w:tcPr>
            <w:tcW w:w="615" w:type="dxa"/>
            <w:tcBorders>
              <w:top w:val="single" w:sz="2" w:space="0" w:color="000000"/>
              <w:left w:val="single" w:sz="2" w:space="0" w:color="000000"/>
              <w:bottom w:val="single" w:sz="2" w:space="0" w:color="000000"/>
              <w:right w:val="single" w:sz="2" w:space="0" w:color="000000"/>
            </w:tcBorders>
            <w:hideMark/>
          </w:tcPr>
          <w:p w14:paraId="3A537060" w14:textId="77777777" w:rsidR="005C02C2" w:rsidRDefault="005C02C2" w:rsidP="000C1625">
            <w:pPr>
              <w:spacing w:after="0" w:line="256" w:lineRule="auto"/>
              <w:ind w:left="0" w:right="58" w:firstLine="0"/>
              <w:rPr>
                <w:b/>
              </w:rPr>
            </w:pPr>
          </w:p>
          <w:p w14:paraId="70BF28DF" w14:textId="246463C0" w:rsidR="005C02C2" w:rsidRDefault="004C622E" w:rsidP="000C1625">
            <w:pPr>
              <w:spacing w:after="0" w:line="256" w:lineRule="auto"/>
              <w:ind w:left="0" w:right="58" w:firstLine="0"/>
              <w:rPr>
                <w:b/>
              </w:rPr>
            </w:pPr>
            <w:r>
              <w:rPr>
                <w:b/>
              </w:rPr>
              <w:t>1.0</w:t>
            </w:r>
          </w:p>
          <w:p w14:paraId="5E4CCCE6" w14:textId="77777777" w:rsidR="005C02C2" w:rsidRDefault="005C02C2" w:rsidP="000C1625">
            <w:pPr>
              <w:spacing w:after="0" w:line="256" w:lineRule="auto"/>
              <w:ind w:left="0" w:right="58" w:firstLine="0"/>
              <w:rPr>
                <w:b/>
              </w:rPr>
            </w:pPr>
          </w:p>
          <w:p w14:paraId="72460CD8" w14:textId="77777777" w:rsidR="005C02C2" w:rsidRDefault="005C02C2" w:rsidP="000C1625">
            <w:pPr>
              <w:spacing w:after="0" w:line="256" w:lineRule="auto"/>
              <w:ind w:left="0" w:right="58" w:firstLine="0"/>
              <w:rPr>
                <w:b/>
              </w:rPr>
            </w:pPr>
          </w:p>
          <w:p w14:paraId="17E78776" w14:textId="77777777" w:rsidR="005C02C2" w:rsidRDefault="005C02C2" w:rsidP="000C1625">
            <w:pPr>
              <w:spacing w:after="0" w:line="256" w:lineRule="auto"/>
              <w:ind w:left="0" w:right="58" w:firstLine="0"/>
              <w:rPr>
                <w:b/>
              </w:rPr>
            </w:pPr>
          </w:p>
          <w:p w14:paraId="24292E28" w14:textId="77777777" w:rsidR="004C622E" w:rsidRDefault="005C02C2" w:rsidP="000C1625">
            <w:pPr>
              <w:spacing w:after="0" w:line="256" w:lineRule="auto"/>
              <w:ind w:left="0" w:right="58" w:firstLine="0"/>
            </w:pPr>
            <w:r>
              <w:rPr>
                <w:b/>
              </w:rPr>
              <w:t>2.0</w:t>
            </w:r>
            <w:r w:rsidR="004C622E">
              <w:t xml:space="preserve"> </w:t>
            </w:r>
          </w:p>
          <w:p w14:paraId="55E21723" w14:textId="77777777" w:rsidR="005C02C2" w:rsidRDefault="005C02C2" w:rsidP="000C1625">
            <w:pPr>
              <w:spacing w:after="0" w:line="256" w:lineRule="auto"/>
              <w:ind w:left="0" w:right="58" w:firstLine="0"/>
            </w:pPr>
          </w:p>
          <w:p w14:paraId="248FCB91" w14:textId="77777777" w:rsidR="005C02C2" w:rsidRDefault="005C02C2" w:rsidP="000C1625">
            <w:pPr>
              <w:spacing w:after="0" w:line="256" w:lineRule="auto"/>
              <w:ind w:left="0" w:right="58" w:firstLine="0"/>
            </w:pPr>
          </w:p>
          <w:p w14:paraId="6242EFC5" w14:textId="2BEDC9FA" w:rsidR="005C02C2" w:rsidRPr="005C02C2" w:rsidRDefault="005C02C2" w:rsidP="000C1625">
            <w:pPr>
              <w:spacing w:after="0" w:line="256" w:lineRule="auto"/>
              <w:ind w:left="0" w:right="58" w:firstLine="0"/>
              <w:rPr>
                <w:b/>
              </w:rPr>
            </w:pPr>
            <w:r w:rsidRPr="005C02C2">
              <w:rPr>
                <w:b/>
              </w:rPr>
              <w:t>3.0</w:t>
            </w:r>
          </w:p>
        </w:tc>
        <w:tc>
          <w:tcPr>
            <w:tcW w:w="6731" w:type="dxa"/>
            <w:tcBorders>
              <w:top w:val="single" w:sz="2" w:space="0" w:color="000000"/>
              <w:left w:val="single" w:sz="2" w:space="0" w:color="000000"/>
              <w:bottom w:val="single" w:sz="2" w:space="0" w:color="000000"/>
              <w:right w:val="single" w:sz="2" w:space="0" w:color="000000"/>
            </w:tcBorders>
            <w:hideMark/>
          </w:tcPr>
          <w:p w14:paraId="2EEBBAA7" w14:textId="77777777" w:rsidR="005C02C2" w:rsidRDefault="005C02C2">
            <w:pPr>
              <w:spacing w:after="0" w:line="256" w:lineRule="auto"/>
              <w:ind w:left="0" w:firstLine="0"/>
              <w:rPr>
                <w:b/>
                <w:szCs w:val="20"/>
              </w:rPr>
            </w:pPr>
          </w:p>
          <w:p w14:paraId="2693E548" w14:textId="5CC5E4EA" w:rsidR="000C1625" w:rsidRDefault="000C1625">
            <w:pPr>
              <w:spacing w:after="0" w:line="256" w:lineRule="auto"/>
              <w:ind w:left="0" w:firstLine="0"/>
              <w:rPr>
                <w:b/>
                <w:szCs w:val="20"/>
              </w:rPr>
            </w:pPr>
            <w:r>
              <w:rPr>
                <w:b/>
                <w:szCs w:val="20"/>
              </w:rPr>
              <w:t>Minutes of the AGM held on 21</w:t>
            </w:r>
            <w:r w:rsidRPr="000C1625">
              <w:rPr>
                <w:b/>
                <w:szCs w:val="20"/>
                <w:vertAlign w:val="superscript"/>
              </w:rPr>
              <w:t>st</w:t>
            </w:r>
            <w:r>
              <w:rPr>
                <w:b/>
                <w:szCs w:val="20"/>
              </w:rPr>
              <w:t xml:space="preserve"> April 2018</w:t>
            </w:r>
          </w:p>
          <w:p w14:paraId="44C18AA5" w14:textId="31070CCA" w:rsidR="000C1625" w:rsidRPr="000C1625" w:rsidRDefault="000C1625">
            <w:pPr>
              <w:spacing w:after="0" w:line="256" w:lineRule="auto"/>
              <w:ind w:left="0" w:firstLine="0"/>
              <w:rPr>
                <w:szCs w:val="20"/>
              </w:rPr>
            </w:pPr>
            <w:r>
              <w:rPr>
                <w:szCs w:val="20"/>
              </w:rPr>
              <w:t>The minutes were corrected to show the Chair’s name correctly as ‘Alex Holmes’.</w:t>
            </w:r>
          </w:p>
          <w:p w14:paraId="5F219AD8" w14:textId="77777777" w:rsidR="000C1625" w:rsidRDefault="000C1625">
            <w:pPr>
              <w:spacing w:after="0" w:line="256" w:lineRule="auto"/>
              <w:ind w:left="0" w:firstLine="0"/>
              <w:rPr>
                <w:b/>
                <w:szCs w:val="20"/>
              </w:rPr>
            </w:pPr>
          </w:p>
          <w:p w14:paraId="1BF7702D" w14:textId="47039939" w:rsidR="000C1625" w:rsidRPr="005C02C2" w:rsidRDefault="005C02C2">
            <w:pPr>
              <w:spacing w:after="0" w:line="256" w:lineRule="auto"/>
              <w:ind w:left="0" w:firstLine="0"/>
              <w:rPr>
                <w:szCs w:val="20"/>
              </w:rPr>
            </w:pPr>
            <w:r>
              <w:rPr>
                <w:b/>
                <w:szCs w:val="20"/>
              </w:rPr>
              <w:t xml:space="preserve">Matters Arising: </w:t>
            </w:r>
            <w:r>
              <w:rPr>
                <w:szCs w:val="20"/>
              </w:rPr>
              <w:t>None</w:t>
            </w:r>
          </w:p>
          <w:p w14:paraId="0AB3C264" w14:textId="77777777" w:rsidR="000C1625" w:rsidRDefault="000C1625">
            <w:pPr>
              <w:spacing w:after="0" w:line="256" w:lineRule="auto"/>
              <w:ind w:left="0" w:firstLine="0"/>
              <w:rPr>
                <w:b/>
                <w:szCs w:val="20"/>
              </w:rPr>
            </w:pPr>
          </w:p>
          <w:p w14:paraId="6D747FC7" w14:textId="77777777" w:rsidR="000C1625" w:rsidRDefault="000C1625">
            <w:pPr>
              <w:spacing w:after="0" w:line="256" w:lineRule="auto"/>
              <w:ind w:left="0" w:firstLine="0"/>
              <w:rPr>
                <w:b/>
                <w:szCs w:val="20"/>
              </w:rPr>
            </w:pPr>
          </w:p>
          <w:p w14:paraId="3CF54DD4" w14:textId="70EBE783" w:rsidR="004C622E" w:rsidRPr="003E48CC" w:rsidRDefault="004C622E">
            <w:pPr>
              <w:spacing w:after="0" w:line="256" w:lineRule="auto"/>
              <w:ind w:left="0" w:firstLine="0"/>
              <w:rPr>
                <w:szCs w:val="20"/>
              </w:rPr>
            </w:pPr>
            <w:r w:rsidRPr="003E48CC">
              <w:rPr>
                <w:b/>
                <w:szCs w:val="20"/>
              </w:rPr>
              <w:t xml:space="preserve">Report on Forum activities during the past year </w:t>
            </w:r>
          </w:p>
          <w:p w14:paraId="29B7A21F" w14:textId="77777777" w:rsidR="004C622E" w:rsidRPr="003E48CC" w:rsidRDefault="004C622E">
            <w:pPr>
              <w:spacing w:after="0" w:line="256" w:lineRule="auto"/>
              <w:ind w:left="0" w:firstLine="0"/>
              <w:rPr>
                <w:szCs w:val="20"/>
              </w:rPr>
            </w:pPr>
            <w:r w:rsidRPr="003E48CC">
              <w:rPr>
                <w:szCs w:val="20"/>
              </w:rPr>
              <w:t xml:space="preserve"> </w:t>
            </w:r>
          </w:p>
          <w:p w14:paraId="04D34C84" w14:textId="7111DCB2" w:rsidR="004C622E" w:rsidRPr="003E48CC" w:rsidRDefault="004C622E">
            <w:pPr>
              <w:spacing w:after="0" w:line="256" w:lineRule="auto"/>
              <w:ind w:left="0" w:firstLine="0"/>
              <w:rPr>
                <w:szCs w:val="20"/>
              </w:rPr>
            </w:pPr>
            <w:r w:rsidRPr="003E48CC">
              <w:rPr>
                <w:szCs w:val="20"/>
              </w:rPr>
              <w:t xml:space="preserve">Alex </w:t>
            </w:r>
            <w:r w:rsidR="003E48CC" w:rsidRPr="003E48CC">
              <w:rPr>
                <w:szCs w:val="20"/>
              </w:rPr>
              <w:t>Holmes</w:t>
            </w:r>
            <w:r w:rsidRPr="003E48CC">
              <w:rPr>
                <w:szCs w:val="20"/>
              </w:rPr>
              <w:t xml:space="preserve"> welcomed everyone to this, the </w:t>
            </w:r>
            <w:r w:rsidR="003E48CC" w:rsidRPr="003E48CC">
              <w:rPr>
                <w:szCs w:val="20"/>
              </w:rPr>
              <w:t>second</w:t>
            </w:r>
            <w:r w:rsidRPr="003E48CC">
              <w:rPr>
                <w:szCs w:val="20"/>
              </w:rPr>
              <w:t xml:space="preserve"> AGM of the Forum. </w:t>
            </w:r>
          </w:p>
          <w:p w14:paraId="0475D408" w14:textId="3753EAE8" w:rsidR="003E48CC" w:rsidRPr="003E48CC" w:rsidRDefault="003E48CC">
            <w:pPr>
              <w:spacing w:after="0" w:line="256" w:lineRule="auto"/>
              <w:ind w:left="0" w:firstLine="0"/>
              <w:rPr>
                <w:szCs w:val="20"/>
              </w:rPr>
            </w:pPr>
          </w:p>
          <w:p w14:paraId="7F1E98AD" w14:textId="198DC56F"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 xml:space="preserve">Following the series of public engagement events early in 2018 </w:t>
            </w:r>
            <w:r>
              <w:rPr>
                <w:rFonts w:eastAsiaTheme="minorHAnsi"/>
                <w:color w:val="auto"/>
                <w:szCs w:val="20"/>
                <w:lang w:eastAsia="en-US"/>
              </w:rPr>
              <w:t>the committee</w:t>
            </w:r>
            <w:r w:rsidRPr="003E48CC">
              <w:rPr>
                <w:rFonts w:eastAsiaTheme="minorHAnsi"/>
                <w:color w:val="auto"/>
                <w:szCs w:val="20"/>
                <w:lang w:eastAsia="en-US"/>
              </w:rPr>
              <w:t xml:space="preserve"> sought to consolidate the findings from these with evidence posted on the</w:t>
            </w:r>
            <w:r>
              <w:rPr>
                <w:rFonts w:eastAsiaTheme="minorHAnsi"/>
                <w:color w:val="auto"/>
                <w:szCs w:val="20"/>
                <w:lang w:eastAsia="en-US"/>
              </w:rPr>
              <w:t xml:space="preserve"> interactive</w:t>
            </w:r>
            <w:r w:rsidRPr="003E48CC">
              <w:rPr>
                <w:rFonts w:eastAsiaTheme="minorHAnsi"/>
                <w:color w:val="auto"/>
                <w:szCs w:val="20"/>
                <w:lang w:eastAsia="en-US"/>
              </w:rPr>
              <w:t xml:space="preserve"> </w:t>
            </w:r>
            <w:proofErr w:type="spellStart"/>
            <w:r w:rsidRPr="003E48CC">
              <w:rPr>
                <w:rFonts w:eastAsiaTheme="minorHAnsi"/>
                <w:color w:val="auto"/>
                <w:szCs w:val="20"/>
                <w:lang w:eastAsia="en-US"/>
              </w:rPr>
              <w:t>Placecheck</w:t>
            </w:r>
            <w:proofErr w:type="spellEnd"/>
            <w:r w:rsidRPr="003E48CC">
              <w:rPr>
                <w:rFonts w:eastAsiaTheme="minorHAnsi"/>
                <w:color w:val="auto"/>
                <w:szCs w:val="20"/>
                <w:lang w:eastAsia="en-US"/>
              </w:rPr>
              <w:t xml:space="preserve"> map on our website. </w:t>
            </w:r>
            <w:r>
              <w:rPr>
                <w:rFonts w:eastAsiaTheme="minorHAnsi"/>
                <w:color w:val="auto"/>
                <w:szCs w:val="20"/>
                <w:lang w:eastAsia="en-US"/>
              </w:rPr>
              <w:t>A</w:t>
            </w:r>
            <w:r w:rsidRPr="003E48CC">
              <w:rPr>
                <w:rFonts w:eastAsiaTheme="minorHAnsi"/>
                <w:color w:val="auto"/>
                <w:szCs w:val="20"/>
                <w:lang w:eastAsia="en-US"/>
              </w:rPr>
              <w:t xml:space="preserve"> unified report</w:t>
            </w:r>
            <w:r>
              <w:rPr>
                <w:rFonts w:eastAsiaTheme="minorHAnsi"/>
                <w:color w:val="auto"/>
                <w:szCs w:val="20"/>
                <w:lang w:eastAsia="en-US"/>
              </w:rPr>
              <w:t xml:space="preserve"> was produced</w:t>
            </w:r>
            <w:r w:rsidRPr="003E48CC">
              <w:rPr>
                <w:rFonts w:eastAsiaTheme="minorHAnsi"/>
                <w:color w:val="auto"/>
                <w:szCs w:val="20"/>
                <w:lang w:eastAsia="en-US"/>
              </w:rPr>
              <w:t xml:space="preserve">, </w:t>
            </w:r>
            <w:r>
              <w:rPr>
                <w:rFonts w:eastAsiaTheme="minorHAnsi"/>
                <w:color w:val="auto"/>
                <w:szCs w:val="20"/>
                <w:lang w:eastAsia="en-US"/>
              </w:rPr>
              <w:t>followed by</w:t>
            </w:r>
            <w:r w:rsidRPr="003E48CC">
              <w:rPr>
                <w:rFonts w:eastAsiaTheme="minorHAnsi"/>
                <w:color w:val="auto"/>
                <w:szCs w:val="20"/>
                <w:lang w:eastAsia="en-US"/>
              </w:rPr>
              <w:t xml:space="preserve"> a set of ‘heat maps, showing this evidence in visual form. We also undertook desktop research into the wider policy context of the neighbourhood plan, including the New London Plan 2019-41 and Tower Hamlets Draft Local Plan 2031.</w:t>
            </w:r>
          </w:p>
          <w:p w14:paraId="53D43289" w14:textId="77777777"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 xml:space="preserve">We applied for and were awarded a Neighbourhood Planning Programme grant, funded by the Ministry of Housing, Communities and Local Government. This was used principally to drive the plan-making process forward by engaging </w:t>
            </w:r>
            <w:proofErr w:type="spellStart"/>
            <w:r w:rsidRPr="003E48CC">
              <w:rPr>
                <w:rFonts w:eastAsiaTheme="minorHAnsi"/>
                <w:color w:val="auto"/>
                <w:szCs w:val="20"/>
                <w:lang w:eastAsia="en-US"/>
              </w:rPr>
              <w:t>Navigus</w:t>
            </w:r>
            <w:proofErr w:type="spellEnd"/>
            <w:r w:rsidRPr="003E48CC">
              <w:rPr>
                <w:rFonts w:eastAsiaTheme="minorHAnsi"/>
                <w:color w:val="auto"/>
                <w:szCs w:val="20"/>
                <w:lang w:eastAsia="en-US"/>
              </w:rPr>
              <w:t xml:space="preserve"> Planning as consultants.</w:t>
            </w:r>
          </w:p>
          <w:p w14:paraId="0EA39E32" w14:textId="77777777"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lastRenderedPageBreak/>
              <w:t>In recent months we have written and refined, with our consultant’s help, an overall vision statement for the plan, and outline policy options based on our evidence and this vision.</w:t>
            </w:r>
          </w:p>
          <w:p w14:paraId="35F89146" w14:textId="0E823035"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 xml:space="preserve">We have been very ably assisted by a team of 6 </w:t>
            </w:r>
            <w:proofErr w:type="spellStart"/>
            <w:r w:rsidRPr="003E48CC">
              <w:rPr>
                <w:rFonts w:eastAsiaTheme="minorHAnsi"/>
                <w:color w:val="auto"/>
                <w:szCs w:val="20"/>
                <w:lang w:eastAsia="en-US"/>
              </w:rPr>
              <w:t>Msc</w:t>
            </w:r>
            <w:proofErr w:type="spellEnd"/>
            <w:r w:rsidRPr="003E48CC">
              <w:rPr>
                <w:rFonts w:eastAsiaTheme="minorHAnsi"/>
                <w:color w:val="auto"/>
                <w:szCs w:val="20"/>
                <w:lang w:eastAsia="en-US"/>
              </w:rPr>
              <w:t>. Spatial Planning students from UCL,</w:t>
            </w:r>
            <w:r>
              <w:rPr>
                <w:rFonts w:eastAsiaTheme="minorHAnsi"/>
                <w:color w:val="auto"/>
                <w:szCs w:val="20"/>
                <w:lang w:eastAsia="en-US"/>
              </w:rPr>
              <w:t xml:space="preserve"> most of whom are here today.</w:t>
            </w:r>
            <w:r w:rsidRPr="003E48CC">
              <w:rPr>
                <w:rFonts w:eastAsiaTheme="minorHAnsi"/>
                <w:color w:val="auto"/>
                <w:szCs w:val="20"/>
                <w:lang w:eastAsia="en-US"/>
              </w:rPr>
              <w:t xml:space="preserve"> </w:t>
            </w:r>
            <w:r>
              <w:rPr>
                <w:rFonts w:eastAsiaTheme="minorHAnsi"/>
                <w:color w:val="auto"/>
                <w:szCs w:val="20"/>
                <w:lang w:eastAsia="en-US"/>
              </w:rPr>
              <w:t>In</w:t>
            </w:r>
            <w:r w:rsidRPr="003E48CC">
              <w:rPr>
                <w:rFonts w:eastAsiaTheme="minorHAnsi"/>
                <w:color w:val="auto"/>
                <w:szCs w:val="20"/>
                <w:lang w:eastAsia="en-US"/>
              </w:rPr>
              <w:t xml:space="preserve"> February-March </w:t>
            </w:r>
            <w:r>
              <w:rPr>
                <w:rFonts w:eastAsiaTheme="minorHAnsi"/>
                <w:color w:val="auto"/>
                <w:szCs w:val="20"/>
                <w:lang w:eastAsia="en-US"/>
              </w:rPr>
              <w:t xml:space="preserve">they </w:t>
            </w:r>
            <w:r w:rsidRPr="003E48CC">
              <w:rPr>
                <w:rFonts w:eastAsiaTheme="minorHAnsi"/>
                <w:color w:val="auto"/>
                <w:szCs w:val="20"/>
                <w:lang w:eastAsia="en-US"/>
              </w:rPr>
              <w:t>produced their own draft neighbourhood plan, focussing on the theme of transport and connectivity across Bow. They also produced the visually attractive poster giving graphic representation to their ideas,</w:t>
            </w:r>
            <w:r>
              <w:rPr>
                <w:rFonts w:eastAsiaTheme="minorHAnsi"/>
                <w:color w:val="auto"/>
                <w:szCs w:val="20"/>
                <w:lang w:eastAsia="en-US"/>
              </w:rPr>
              <w:t xml:space="preserve"> </w:t>
            </w:r>
            <w:r w:rsidRPr="003E48CC">
              <w:rPr>
                <w:rFonts w:eastAsiaTheme="minorHAnsi"/>
                <w:color w:val="auto"/>
                <w:szCs w:val="20"/>
                <w:lang w:eastAsia="en-US"/>
              </w:rPr>
              <w:t>which is displayed. We are very grateful for their hard work and imagination.</w:t>
            </w:r>
          </w:p>
          <w:p w14:paraId="1BE9EB3F" w14:textId="2B1DAA50"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Sarah Bland, an architect member of the committee, has worked hard over the year to progress the formation of a Community Land Trust (CLT) to develop genuinely affordable housing in the area. The process of registering the CLT is now in progress, and discussions with a Housing Association and Tower Hamlets Council over possible site</w:t>
            </w:r>
            <w:r w:rsidR="00040395">
              <w:rPr>
                <w:rFonts w:eastAsiaTheme="minorHAnsi"/>
                <w:color w:val="auto"/>
                <w:szCs w:val="20"/>
                <w:lang w:eastAsia="en-US"/>
              </w:rPr>
              <w:t>s</w:t>
            </w:r>
            <w:r w:rsidRPr="003E48CC">
              <w:rPr>
                <w:rFonts w:eastAsiaTheme="minorHAnsi"/>
                <w:color w:val="auto"/>
                <w:szCs w:val="20"/>
                <w:lang w:eastAsia="en-US"/>
              </w:rPr>
              <w:t xml:space="preserve"> are also continuing.</w:t>
            </w:r>
          </w:p>
          <w:p w14:paraId="77F287EE" w14:textId="77777777"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The committee have also supported local residents in their concerns over specific planning applications, such as Gateway’s proposals for developing 10 Norman Grove, resulting in some modifications to these.</w:t>
            </w:r>
          </w:p>
          <w:p w14:paraId="2E55B092" w14:textId="5365800B" w:rsidR="003E48CC" w:rsidRP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Committee members have also participated in recent meetings of the Green Lines campaign coordinated by the Roman Road Trust, and in discussions over the TFL funding for Bow under its Liveable Neighbourhoods programme.</w:t>
            </w:r>
          </w:p>
          <w:p w14:paraId="2863954D" w14:textId="3A972930" w:rsidR="003E48CC" w:rsidRDefault="003E48CC" w:rsidP="003E48CC">
            <w:pPr>
              <w:spacing w:after="160" w:line="259" w:lineRule="auto"/>
              <w:ind w:left="0" w:firstLine="0"/>
              <w:rPr>
                <w:rFonts w:eastAsiaTheme="minorHAnsi"/>
                <w:color w:val="auto"/>
                <w:szCs w:val="20"/>
                <w:lang w:eastAsia="en-US"/>
              </w:rPr>
            </w:pPr>
            <w:r w:rsidRPr="003E48CC">
              <w:rPr>
                <w:rFonts w:eastAsiaTheme="minorHAnsi"/>
                <w:color w:val="auto"/>
                <w:szCs w:val="20"/>
                <w:lang w:eastAsia="en-US"/>
              </w:rPr>
              <w:t>The challenge for 2019-20 will be to maintain momentum in the neighbourhood plan process, whilst continuing to gather evidence and consulting with a wide range of individuals and organisations. This will enable us to develop specific policies and projects to include in the neighbourhood plan, which will be subject for pre-submission consultation, and then independent examination and a public referendum in 2020.</w:t>
            </w:r>
          </w:p>
          <w:p w14:paraId="5413ED5A" w14:textId="55CF83A8" w:rsidR="00AE0969" w:rsidRPr="003E48CC" w:rsidRDefault="00AE0969" w:rsidP="003E48CC">
            <w:pPr>
              <w:spacing w:after="160" w:line="259" w:lineRule="auto"/>
              <w:ind w:left="0" w:firstLine="0"/>
              <w:rPr>
                <w:rFonts w:eastAsiaTheme="minorHAnsi"/>
                <w:color w:val="auto"/>
                <w:szCs w:val="20"/>
                <w:lang w:eastAsia="en-US"/>
              </w:rPr>
            </w:pPr>
            <w:r>
              <w:rPr>
                <w:rFonts w:eastAsiaTheme="minorHAnsi"/>
                <w:color w:val="auto"/>
                <w:szCs w:val="20"/>
                <w:lang w:eastAsia="en-US"/>
              </w:rPr>
              <w:t xml:space="preserve">Alex thanked Natalya </w:t>
            </w:r>
            <w:proofErr w:type="spellStart"/>
            <w:r>
              <w:rPr>
                <w:rFonts w:eastAsiaTheme="minorHAnsi"/>
                <w:color w:val="auto"/>
                <w:szCs w:val="20"/>
                <w:lang w:eastAsia="en-US"/>
              </w:rPr>
              <w:t>Palit</w:t>
            </w:r>
            <w:proofErr w:type="spellEnd"/>
            <w:r>
              <w:rPr>
                <w:rFonts w:eastAsiaTheme="minorHAnsi"/>
                <w:color w:val="auto"/>
                <w:szCs w:val="20"/>
                <w:lang w:eastAsia="en-US"/>
              </w:rPr>
              <w:t xml:space="preserve"> for her contribution to the</w:t>
            </w:r>
            <w:bookmarkStart w:id="0" w:name="_GoBack"/>
            <w:bookmarkEnd w:id="0"/>
            <w:r>
              <w:rPr>
                <w:rFonts w:eastAsiaTheme="minorHAnsi"/>
                <w:color w:val="auto"/>
                <w:szCs w:val="20"/>
                <w:lang w:eastAsia="en-US"/>
              </w:rPr>
              <w:t xml:space="preserve"> work of the Forum over the past year.</w:t>
            </w:r>
          </w:p>
          <w:p w14:paraId="0F6370A9" w14:textId="549E23E5" w:rsidR="003E48CC" w:rsidRPr="003E48CC" w:rsidRDefault="003E48CC" w:rsidP="003E48CC">
            <w:pPr>
              <w:spacing w:after="160" w:line="259" w:lineRule="auto"/>
              <w:ind w:left="0" w:firstLine="0"/>
              <w:rPr>
                <w:rFonts w:eastAsiaTheme="minorHAnsi"/>
                <w:color w:val="auto"/>
                <w:szCs w:val="20"/>
                <w:lang w:eastAsia="en-US"/>
              </w:rPr>
            </w:pPr>
          </w:p>
          <w:p w14:paraId="2967A25F" w14:textId="77777777" w:rsidR="003E48CC" w:rsidRPr="003E48CC" w:rsidRDefault="003E48CC">
            <w:pPr>
              <w:spacing w:after="0" w:line="256" w:lineRule="auto"/>
              <w:ind w:left="0" w:firstLine="0"/>
              <w:rPr>
                <w:szCs w:val="20"/>
              </w:rPr>
            </w:pPr>
          </w:p>
          <w:p w14:paraId="606C2CEE" w14:textId="6B743863" w:rsidR="004C622E" w:rsidRPr="003E48CC" w:rsidRDefault="004C622E">
            <w:pPr>
              <w:spacing w:after="0" w:line="256" w:lineRule="auto"/>
              <w:ind w:left="0" w:firstLine="0"/>
              <w:rPr>
                <w:szCs w:val="20"/>
              </w:rPr>
            </w:pPr>
          </w:p>
          <w:p w14:paraId="19BFC1D7" w14:textId="74E5B405" w:rsidR="004C622E" w:rsidRPr="003E48CC" w:rsidRDefault="004C622E">
            <w:pPr>
              <w:spacing w:after="0" w:line="256" w:lineRule="auto"/>
              <w:ind w:left="0" w:right="60" w:firstLine="0"/>
              <w:rPr>
                <w:szCs w:val="20"/>
              </w:rPr>
            </w:pPr>
          </w:p>
        </w:tc>
        <w:tc>
          <w:tcPr>
            <w:tcW w:w="2290" w:type="dxa"/>
            <w:tcBorders>
              <w:top w:val="single" w:sz="2" w:space="0" w:color="000000"/>
              <w:left w:val="single" w:sz="2" w:space="0" w:color="000000"/>
              <w:bottom w:val="single" w:sz="2" w:space="0" w:color="000000"/>
              <w:right w:val="single" w:sz="2" w:space="0" w:color="000000"/>
            </w:tcBorders>
            <w:hideMark/>
          </w:tcPr>
          <w:p w14:paraId="6C7C0774" w14:textId="77777777" w:rsidR="004C622E" w:rsidRDefault="004C622E">
            <w:pPr>
              <w:spacing w:after="0" w:line="256" w:lineRule="auto"/>
              <w:ind w:left="2" w:firstLine="0"/>
            </w:pPr>
            <w:r>
              <w:lastRenderedPageBreak/>
              <w:t xml:space="preserve"> </w:t>
            </w:r>
          </w:p>
        </w:tc>
      </w:tr>
    </w:tbl>
    <w:p w14:paraId="6F981693" w14:textId="77777777" w:rsidR="004C622E" w:rsidRDefault="004C622E" w:rsidP="004C622E">
      <w:pPr>
        <w:spacing w:after="0" w:line="256" w:lineRule="auto"/>
        <w:ind w:left="4820" w:firstLine="0"/>
        <w:jc w:val="both"/>
      </w:pPr>
      <w:r>
        <w:rPr>
          <w:rFonts w:ascii="Times New Roman" w:eastAsia="Times New Roman" w:hAnsi="Times New Roman" w:cs="Times New Roman"/>
          <w:sz w:val="24"/>
        </w:rPr>
        <w:t xml:space="preserve"> </w:t>
      </w:r>
    </w:p>
    <w:tbl>
      <w:tblPr>
        <w:tblStyle w:val="TableGrid"/>
        <w:tblW w:w="9636" w:type="dxa"/>
        <w:tblInd w:w="110" w:type="dxa"/>
        <w:tblCellMar>
          <w:top w:w="89" w:type="dxa"/>
          <w:left w:w="79" w:type="dxa"/>
          <w:right w:w="24" w:type="dxa"/>
        </w:tblCellMar>
        <w:tblLook w:val="04A0" w:firstRow="1" w:lastRow="0" w:firstColumn="1" w:lastColumn="0" w:noHBand="0" w:noVBand="1"/>
      </w:tblPr>
      <w:tblGrid>
        <w:gridCol w:w="615"/>
        <w:gridCol w:w="6733"/>
        <w:gridCol w:w="2288"/>
      </w:tblGrid>
      <w:tr w:rsidR="004C622E" w14:paraId="2F6DDD41" w14:textId="77777777" w:rsidTr="00E9069D">
        <w:trPr>
          <w:trHeight w:val="2468"/>
        </w:trPr>
        <w:tc>
          <w:tcPr>
            <w:tcW w:w="615" w:type="dxa"/>
            <w:tcBorders>
              <w:top w:val="single" w:sz="2" w:space="0" w:color="000000"/>
              <w:left w:val="single" w:sz="2" w:space="0" w:color="000000"/>
              <w:bottom w:val="single" w:sz="2" w:space="0" w:color="000000"/>
              <w:right w:val="single" w:sz="2" w:space="0" w:color="000000"/>
            </w:tcBorders>
          </w:tcPr>
          <w:p w14:paraId="38A6FB6A" w14:textId="77777777" w:rsidR="004C622E" w:rsidRDefault="004C622E">
            <w:pPr>
              <w:spacing w:after="160" w:line="256" w:lineRule="auto"/>
              <w:ind w:left="0" w:firstLine="0"/>
            </w:pPr>
          </w:p>
        </w:tc>
        <w:tc>
          <w:tcPr>
            <w:tcW w:w="6731" w:type="dxa"/>
            <w:tcBorders>
              <w:top w:val="single" w:sz="2" w:space="0" w:color="000000"/>
              <w:left w:val="single" w:sz="2" w:space="0" w:color="000000"/>
              <w:bottom w:val="single" w:sz="2" w:space="0" w:color="000000"/>
              <w:right w:val="single" w:sz="2" w:space="0" w:color="000000"/>
            </w:tcBorders>
          </w:tcPr>
          <w:p w14:paraId="0F4E1987" w14:textId="77EDFE2F" w:rsidR="004C622E" w:rsidRDefault="004C622E">
            <w:pPr>
              <w:spacing w:after="0" w:line="256" w:lineRule="auto"/>
              <w:ind w:left="0" w:firstLine="0"/>
            </w:pPr>
          </w:p>
        </w:tc>
        <w:tc>
          <w:tcPr>
            <w:tcW w:w="2290" w:type="dxa"/>
            <w:tcBorders>
              <w:top w:val="single" w:sz="2" w:space="0" w:color="000000"/>
              <w:left w:val="single" w:sz="2" w:space="0" w:color="000000"/>
              <w:bottom w:val="single" w:sz="2" w:space="0" w:color="000000"/>
              <w:right w:val="single" w:sz="2" w:space="0" w:color="000000"/>
            </w:tcBorders>
          </w:tcPr>
          <w:p w14:paraId="4236126E" w14:textId="77777777" w:rsidR="004C622E" w:rsidRDefault="004C622E">
            <w:pPr>
              <w:spacing w:after="160" w:line="256" w:lineRule="auto"/>
              <w:ind w:left="0" w:firstLine="0"/>
            </w:pPr>
          </w:p>
        </w:tc>
      </w:tr>
      <w:tr w:rsidR="004C622E" w14:paraId="7076A3E7" w14:textId="77777777" w:rsidTr="004C622E">
        <w:trPr>
          <w:trHeight w:val="3740"/>
        </w:trPr>
        <w:tc>
          <w:tcPr>
            <w:tcW w:w="615" w:type="dxa"/>
            <w:tcBorders>
              <w:top w:val="single" w:sz="2" w:space="0" w:color="000000"/>
              <w:left w:val="single" w:sz="2" w:space="0" w:color="000000"/>
              <w:bottom w:val="single" w:sz="2" w:space="0" w:color="000000"/>
              <w:right w:val="single" w:sz="2" w:space="0" w:color="000000"/>
            </w:tcBorders>
            <w:hideMark/>
          </w:tcPr>
          <w:p w14:paraId="24CDD18B" w14:textId="75055031" w:rsidR="004C622E" w:rsidRDefault="005C02C2">
            <w:pPr>
              <w:spacing w:after="0" w:line="256" w:lineRule="auto"/>
              <w:ind w:left="0" w:right="58" w:firstLine="0"/>
              <w:jc w:val="right"/>
            </w:pPr>
            <w:r>
              <w:rPr>
                <w:b/>
              </w:rPr>
              <w:lastRenderedPageBreak/>
              <w:t>4</w:t>
            </w:r>
            <w:r w:rsidR="004C622E">
              <w:rPr>
                <w:b/>
              </w:rPr>
              <w:t>.0</w:t>
            </w:r>
            <w:r w:rsidR="004C622E">
              <w:t xml:space="preserve"> </w:t>
            </w:r>
          </w:p>
        </w:tc>
        <w:tc>
          <w:tcPr>
            <w:tcW w:w="6731" w:type="dxa"/>
            <w:tcBorders>
              <w:top w:val="single" w:sz="2" w:space="0" w:color="000000"/>
              <w:left w:val="single" w:sz="2" w:space="0" w:color="000000"/>
              <w:bottom w:val="single" w:sz="2" w:space="0" w:color="000000"/>
              <w:right w:val="single" w:sz="2" w:space="0" w:color="000000"/>
            </w:tcBorders>
            <w:hideMark/>
          </w:tcPr>
          <w:p w14:paraId="06EC8D8D" w14:textId="77777777" w:rsidR="004C622E" w:rsidRDefault="004C622E">
            <w:pPr>
              <w:spacing w:after="0" w:line="256" w:lineRule="auto"/>
              <w:ind w:left="0" w:firstLine="0"/>
            </w:pPr>
            <w:r>
              <w:rPr>
                <w:b/>
              </w:rPr>
              <w:t xml:space="preserve">Financial report and statement from treasurer </w:t>
            </w:r>
          </w:p>
          <w:p w14:paraId="3BFF1BB6" w14:textId="77777777" w:rsidR="004C622E" w:rsidRDefault="004C622E">
            <w:pPr>
              <w:spacing w:after="0" w:line="256" w:lineRule="auto"/>
              <w:ind w:left="283" w:firstLine="0"/>
            </w:pPr>
            <w:r>
              <w:rPr>
                <w:b/>
              </w:rPr>
              <w:t xml:space="preserve"> </w:t>
            </w:r>
          </w:p>
          <w:p w14:paraId="24287932" w14:textId="4C97FC7B" w:rsidR="00040395" w:rsidRDefault="004C622E">
            <w:pPr>
              <w:spacing w:after="0" w:line="256" w:lineRule="auto"/>
              <w:ind w:left="0" w:firstLine="0"/>
            </w:pPr>
            <w:r>
              <w:t xml:space="preserve">A financial summary </w:t>
            </w:r>
            <w:r w:rsidR="00040395">
              <w:t>for the year 2018-19 is shown below</w:t>
            </w:r>
            <w:r>
              <w:t xml:space="preserve">, and the Treasurer, Mike Mitchell, summarised this. The Forum’s sole income for </w:t>
            </w:r>
            <w:r w:rsidR="00040395">
              <w:t>2018-19</w:t>
            </w:r>
            <w:r>
              <w:t xml:space="preserve"> had been a Neighbourhood Planning grant from the Dept. of Housing, Communities and Local Government. </w:t>
            </w:r>
          </w:p>
          <w:p w14:paraId="44D6E584" w14:textId="61C8155B" w:rsidR="004C622E" w:rsidRDefault="004C622E">
            <w:pPr>
              <w:spacing w:after="0" w:line="256" w:lineRule="auto"/>
              <w:ind w:left="0" w:firstLine="0"/>
            </w:pPr>
            <w:r>
              <w:t>Expenditure for the year was £</w:t>
            </w:r>
            <w:r w:rsidR="00040395">
              <w:t>8,058</w:t>
            </w:r>
            <w:r>
              <w:t xml:space="preserve">, </w:t>
            </w:r>
            <w:r w:rsidR="00040395">
              <w:t>with the</w:t>
            </w:r>
            <w:r>
              <w:t xml:space="preserve"> main area of expenditure being </w:t>
            </w:r>
            <w:r w:rsidR="00040395">
              <w:t>external consultancy</w:t>
            </w:r>
            <w:r>
              <w:t xml:space="preserve">. </w:t>
            </w:r>
          </w:p>
          <w:p w14:paraId="1BA56633" w14:textId="334E7FEE" w:rsidR="00040395" w:rsidRDefault="00040395">
            <w:pPr>
              <w:spacing w:after="0" w:line="256" w:lineRule="auto"/>
              <w:ind w:left="0" w:firstLine="0"/>
            </w:pPr>
          </w:p>
          <w:p w14:paraId="658E9949" w14:textId="5C63122F" w:rsidR="00040395" w:rsidRDefault="00040395">
            <w:pPr>
              <w:spacing w:after="0" w:line="256" w:lineRule="auto"/>
              <w:ind w:left="0" w:firstLine="0"/>
            </w:pPr>
            <w:r w:rsidRPr="004B00BD">
              <w:rPr>
                <w:noProof/>
              </w:rPr>
              <w:drawing>
                <wp:inline distT="0" distB="0" distL="0" distR="0" wp14:anchorId="5FBD8D8F" wp14:editId="0D8E3896">
                  <wp:extent cx="4210050"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050" cy="5353050"/>
                          </a:xfrm>
                          <a:prstGeom prst="rect">
                            <a:avLst/>
                          </a:prstGeom>
                          <a:noFill/>
                          <a:ln>
                            <a:noFill/>
                          </a:ln>
                        </pic:spPr>
                      </pic:pic>
                    </a:graphicData>
                  </a:graphic>
                </wp:inline>
              </w:drawing>
            </w:r>
          </w:p>
          <w:p w14:paraId="032FCEFA" w14:textId="77777777" w:rsidR="004C622E" w:rsidRDefault="004C622E">
            <w:pPr>
              <w:spacing w:after="0" w:line="256" w:lineRule="auto"/>
              <w:ind w:left="0" w:firstLine="0"/>
            </w:pPr>
            <w:r>
              <w:t xml:space="preserve"> </w:t>
            </w:r>
          </w:p>
          <w:p w14:paraId="696ED4D6" w14:textId="7DBDE48E" w:rsidR="004C622E" w:rsidRDefault="004C622E">
            <w:pPr>
              <w:spacing w:after="0" w:line="256" w:lineRule="auto"/>
              <w:ind w:left="0" w:firstLine="0"/>
            </w:pPr>
          </w:p>
        </w:tc>
        <w:tc>
          <w:tcPr>
            <w:tcW w:w="2290" w:type="dxa"/>
            <w:tcBorders>
              <w:top w:val="single" w:sz="2" w:space="0" w:color="000000"/>
              <w:left w:val="single" w:sz="2" w:space="0" w:color="000000"/>
              <w:bottom w:val="single" w:sz="2" w:space="0" w:color="000000"/>
              <w:right w:val="single" w:sz="2" w:space="0" w:color="000000"/>
            </w:tcBorders>
            <w:hideMark/>
          </w:tcPr>
          <w:p w14:paraId="5BE80E3A" w14:textId="77777777" w:rsidR="004C622E" w:rsidRDefault="004C622E">
            <w:pPr>
              <w:spacing w:after="0" w:line="256" w:lineRule="auto"/>
              <w:ind w:left="2" w:firstLine="0"/>
            </w:pPr>
            <w:r>
              <w:t xml:space="preserve"> </w:t>
            </w:r>
          </w:p>
        </w:tc>
      </w:tr>
      <w:tr w:rsidR="004C622E" w14:paraId="6BEFCE13" w14:textId="77777777" w:rsidTr="004C622E">
        <w:trPr>
          <w:trHeight w:val="8200"/>
        </w:trPr>
        <w:tc>
          <w:tcPr>
            <w:tcW w:w="615" w:type="dxa"/>
            <w:tcBorders>
              <w:top w:val="single" w:sz="2" w:space="0" w:color="000000"/>
              <w:left w:val="single" w:sz="2" w:space="0" w:color="000000"/>
              <w:bottom w:val="single" w:sz="2" w:space="0" w:color="000000"/>
              <w:right w:val="single" w:sz="2" w:space="0" w:color="000000"/>
            </w:tcBorders>
            <w:hideMark/>
          </w:tcPr>
          <w:p w14:paraId="127AD725" w14:textId="721BF2EF" w:rsidR="004C622E" w:rsidRDefault="005C02C2">
            <w:pPr>
              <w:spacing w:after="0" w:line="256" w:lineRule="auto"/>
              <w:ind w:left="0" w:right="58" w:firstLine="0"/>
              <w:jc w:val="right"/>
            </w:pPr>
            <w:r>
              <w:rPr>
                <w:b/>
              </w:rPr>
              <w:lastRenderedPageBreak/>
              <w:t>5</w:t>
            </w:r>
            <w:r w:rsidR="004C622E">
              <w:rPr>
                <w:b/>
              </w:rPr>
              <w:t>.0</w:t>
            </w:r>
            <w:r w:rsidR="004C622E">
              <w:t xml:space="preserve"> </w:t>
            </w:r>
          </w:p>
        </w:tc>
        <w:tc>
          <w:tcPr>
            <w:tcW w:w="6731" w:type="dxa"/>
            <w:tcBorders>
              <w:top w:val="single" w:sz="2" w:space="0" w:color="000000"/>
              <w:left w:val="single" w:sz="2" w:space="0" w:color="000000"/>
              <w:bottom w:val="single" w:sz="2" w:space="0" w:color="000000"/>
              <w:right w:val="single" w:sz="2" w:space="0" w:color="000000"/>
            </w:tcBorders>
            <w:hideMark/>
          </w:tcPr>
          <w:p w14:paraId="0D9C7498" w14:textId="77777777" w:rsidR="004C622E" w:rsidRDefault="004C622E">
            <w:pPr>
              <w:spacing w:after="0" w:line="240" w:lineRule="auto"/>
              <w:ind w:left="0" w:firstLine="0"/>
            </w:pPr>
            <w:r>
              <w:rPr>
                <w:b/>
              </w:rPr>
              <w:t xml:space="preserve">Election of Forum Committee officers and members (By show of hands) </w:t>
            </w:r>
          </w:p>
          <w:p w14:paraId="4631B001" w14:textId="77777777" w:rsidR="004C622E" w:rsidRDefault="004C622E">
            <w:pPr>
              <w:spacing w:after="0" w:line="256" w:lineRule="auto"/>
              <w:ind w:left="0" w:firstLine="0"/>
            </w:pPr>
            <w:r>
              <w:t xml:space="preserve"> </w:t>
            </w:r>
          </w:p>
          <w:p w14:paraId="7B39E675" w14:textId="77777777" w:rsidR="004C622E" w:rsidRDefault="004C622E">
            <w:pPr>
              <w:spacing w:after="0" w:line="256" w:lineRule="auto"/>
              <w:ind w:left="0" w:firstLine="0"/>
            </w:pPr>
            <w:r>
              <w:t xml:space="preserve">3.1 </w:t>
            </w:r>
            <w:r>
              <w:rPr>
                <w:u w:val="single" w:color="000000"/>
              </w:rPr>
              <w:t>Election of Chair</w:t>
            </w:r>
            <w:r>
              <w:t xml:space="preserve"> </w:t>
            </w:r>
          </w:p>
          <w:p w14:paraId="774B1D5F" w14:textId="77777777" w:rsidR="004C622E" w:rsidRDefault="004C622E">
            <w:pPr>
              <w:spacing w:after="0" w:line="256" w:lineRule="auto"/>
              <w:ind w:left="0" w:firstLine="0"/>
            </w:pPr>
            <w:r>
              <w:t xml:space="preserve">The Chair was taken by Mike Mitchell for this item of business. </w:t>
            </w:r>
          </w:p>
          <w:p w14:paraId="17B2C3EB" w14:textId="401C6164" w:rsidR="004C622E" w:rsidRDefault="004C622E">
            <w:pPr>
              <w:spacing w:after="0" w:line="240" w:lineRule="auto"/>
              <w:ind w:left="0" w:firstLine="0"/>
            </w:pPr>
            <w:r>
              <w:t xml:space="preserve">Alex </w:t>
            </w:r>
            <w:r w:rsidR="00040395">
              <w:t>Holmes</w:t>
            </w:r>
            <w:r>
              <w:t xml:space="preserve"> confirmed his willingness to stand for </w:t>
            </w:r>
            <w:r w:rsidR="00040395">
              <w:t>re-</w:t>
            </w:r>
            <w:r>
              <w:t>election as Chair, and in the absence of any other candidates, a vote for election proceeded</w:t>
            </w:r>
            <w:r w:rsidR="00040395">
              <w:t xml:space="preserve"> by show of hands</w:t>
            </w:r>
            <w:r>
              <w:t xml:space="preserve">. There was a unanimous vote in favour of Alex being appointed. </w:t>
            </w:r>
          </w:p>
          <w:p w14:paraId="4865F94B" w14:textId="77777777" w:rsidR="00040395" w:rsidRDefault="00040395">
            <w:pPr>
              <w:spacing w:after="0" w:line="240" w:lineRule="auto"/>
              <w:ind w:left="0" w:firstLine="0"/>
            </w:pPr>
          </w:p>
          <w:p w14:paraId="4012D255" w14:textId="77777777" w:rsidR="004C622E" w:rsidRDefault="004C622E">
            <w:pPr>
              <w:spacing w:after="156" w:line="256" w:lineRule="auto"/>
              <w:ind w:left="0" w:firstLine="0"/>
            </w:pPr>
            <w:proofErr w:type="gramStart"/>
            <w:r>
              <w:t xml:space="preserve">3.2  </w:t>
            </w:r>
            <w:r>
              <w:rPr>
                <w:u w:val="single" w:color="000000"/>
              </w:rPr>
              <w:t>Election</w:t>
            </w:r>
            <w:proofErr w:type="gramEnd"/>
            <w:r>
              <w:rPr>
                <w:u w:val="single" w:color="000000"/>
              </w:rPr>
              <w:t xml:space="preserve"> of Treasurer</w:t>
            </w:r>
            <w:r>
              <w:t xml:space="preserve"> </w:t>
            </w:r>
          </w:p>
          <w:p w14:paraId="2D1BD70E" w14:textId="110BF863" w:rsidR="004C622E" w:rsidRDefault="004C622E">
            <w:pPr>
              <w:spacing w:after="1" w:line="240" w:lineRule="auto"/>
              <w:ind w:left="0" w:right="3" w:firstLine="0"/>
            </w:pPr>
            <w:r>
              <w:t>Alex</w:t>
            </w:r>
            <w:r w:rsidR="00040395">
              <w:t xml:space="preserve"> Holmes</w:t>
            </w:r>
            <w:r>
              <w:t xml:space="preserve"> resumed chairing the meeting at this point. Mike Mitchell confirmed his willingness to stand for </w:t>
            </w:r>
            <w:r w:rsidR="00040395">
              <w:t>re-</w:t>
            </w:r>
            <w:r>
              <w:t xml:space="preserve">election as Treasurer, and in the absence of any other candidates, a vote for election proceeded. There was a unanimous vote in favour of Mike Mitchell being appointed as Treasurer. </w:t>
            </w:r>
          </w:p>
          <w:p w14:paraId="2015F533" w14:textId="77777777" w:rsidR="004C622E" w:rsidRDefault="004C622E">
            <w:pPr>
              <w:spacing w:after="0" w:line="256" w:lineRule="auto"/>
              <w:ind w:left="0" w:firstLine="0"/>
            </w:pPr>
            <w:r>
              <w:t xml:space="preserve"> </w:t>
            </w:r>
          </w:p>
          <w:p w14:paraId="056C7973" w14:textId="77777777" w:rsidR="004C622E" w:rsidRDefault="004C622E">
            <w:pPr>
              <w:spacing w:after="0" w:line="256" w:lineRule="auto"/>
              <w:ind w:left="0" w:firstLine="0"/>
            </w:pPr>
            <w:proofErr w:type="gramStart"/>
            <w:r>
              <w:t xml:space="preserve">3.3  </w:t>
            </w:r>
            <w:r>
              <w:rPr>
                <w:u w:val="single" w:color="000000"/>
              </w:rPr>
              <w:t>Election</w:t>
            </w:r>
            <w:proofErr w:type="gramEnd"/>
            <w:r>
              <w:rPr>
                <w:u w:val="single" w:color="000000"/>
              </w:rPr>
              <w:t xml:space="preserve"> of Secretary</w:t>
            </w:r>
            <w:r>
              <w:t xml:space="preserve">  </w:t>
            </w:r>
          </w:p>
          <w:p w14:paraId="2D7BF50A" w14:textId="180FA17B" w:rsidR="004C622E" w:rsidRDefault="004C622E">
            <w:pPr>
              <w:spacing w:after="0" w:line="256" w:lineRule="auto"/>
              <w:ind w:left="0" w:right="64" w:firstLine="0"/>
            </w:pPr>
            <w:r>
              <w:t xml:space="preserve">Lee Sargent confirmed his willingness to stand for </w:t>
            </w:r>
            <w:r w:rsidR="000A0AB8">
              <w:t>re-</w:t>
            </w:r>
            <w:r>
              <w:t xml:space="preserve">election as Secretary, and in the absence of any other candidates, a vote for election proceeded. There was a unanimous vote in favour of Lee Sargent being appointed. </w:t>
            </w:r>
          </w:p>
          <w:p w14:paraId="07744652" w14:textId="77777777" w:rsidR="004C622E" w:rsidRDefault="004C622E">
            <w:pPr>
              <w:spacing w:after="0" w:line="256" w:lineRule="auto"/>
              <w:ind w:left="0" w:firstLine="0"/>
            </w:pPr>
            <w:r>
              <w:t xml:space="preserve"> </w:t>
            </w:r>
          </w:p>
          <w:p w14:paraId="5D7C744A" w14:textId="77777777" w:rsidR="000A0AB8" w:rsidRDefault="000A0AB8">
            <w:pPr>
              <w:spacing w:after="0" w:line="256" w:lineRule="auto"/>
              <w:ind w:left="0" w:firstLine="0"/>
            </w:pPr>
            <w:r>
              <w:t>3.4 Election of other Committee Members</w:t>
            </w:r>
          </w:p>
          <w:p w14:paraId="55A594D0" w14:textId="4C4AD132" w:rsidR="004C622E" w:rsidRDefault="000A0AB8">
            <w:pPr>
              <w:spacing w:after="0" w:line="256" w:lineRule="auto"/>
              <w:ind w:left="0" w:firstLine="0"/>
            </w:pPr>
            <w:r>
              <w:t>The following had indicated their willingness to serve as committee members and were elected</w:t>
            </w:r>
            <w:r w:rsidR="004C622E">
              <w:t xml:space="preserve"> </w:t>
            </w:r>
            <w:r>
              <w:t>unanimously by a show of hands:</w:t>
            </w:r>
          </w:p>
          <w:p w14:paraId="06B1BE61" w14:textId="77777777" w:rsidR="000A0AB8" w:rsidRDefault="000A0AB8">
            <w:pPr>
              <w:spacing w:after="0" w:line="256" w:lineRule="auto"/>
              <w:ind w:left="0" w:firstLine="0"/>
            </w:pPr>
          </w:p>
          <w:p w14:paraId="10F5834B" w14:textId="77777777" w:rsidR="000A0AB8" w:rsidRDefault="000A0AB8">
            <w:pPr>
              <w:spacing w:after="0" w:line="256" w:lineRule="auto"/>
              <w:ind w:left="0" w:firstLine="0"/>
            </w:pPr>
            <w:r>
              <w:t>Sarah Allan</w:t>
            </w:r>
          </w:p>
          <w:p w14:paraId="0565F14A" w14:textId="77777777" w:rsidR="000A0AB8" w:rsidRDefault="000A0AB8">
            <w:pPr>
              <w:spacing w:after="0" w:line="256" w:lineRule="auto"/>
              <w:ind w:left="0" w:firstLine="0"/>
            </w:pPr>
            <w:r>
              <w:t>Sarah Bland (Forum website)</w:t>
            </w:r>
          </w:p>
          <w:p w14:paraId="505B8240" w14:textId="77777777" w:rsidR="000A0AB8" w:rsidRDefault="000A0AB8">
            <w:pPr>
              <w:spacing w:after="0" w:line="256" w:lineRule="auto"/>
              <w:ind w:left="0" w:firstLine="0"/>
            </w:pPr>
            <w:r>
              <w:t xml:space="preserve">Eddie Blake </w:t>
            </w:r>
          </w:p>
          <w:p w14:paraId="5A4E4531" w14:textId="44306D80" w:rsidR="000A0AB8" w:rsidRDefault="000A0AB8">
            <w:pPr>
              <w:spacing w:after="0" w:line="256" w:lineRule="auto"/>
              <w:ind w:left="0" w:firstLine="0"/>
            </w:pPr>
            <w:r>
              <w:t>Janita Han</w:t>
            </w:r>
          </w:p>
        </w:tc>
        <w:tc>
          <w:tcPr>
            <w:tcW w:w="2290" w:type="dxa"/>
            <w:tcBorders>
              <w:top w:val="single" w:sz="2" w:space="0" w:color="000000"/>
              <w:left w:val="single" w:sz="2" w:space="0" w:color="000000"/>
              <w:bottom w:val="single" w:sz="2" w:space="0" w:color="000000"/>
              <w:right w:val="single" w:sz="2" w:space="0" w:color="000000"/>
            </w:tcBorders>
            <w:hideMark/>
          </w:tcPr>
          <w:p w14:paraId="07C14497" w14:textId="77777777" w:rsidR="004C622E" w:rsidRDefault="004C622E">
            <w:pPr>
              <w:spacing w:after="0" w:line="256" w:lineRule="auto"/>
              <w:ind w:left="2" w:firstLine="0"/>
            </w:pPr>
            <w:r>
              <w:t xml:space="preserve"> </w:t>
            </w:r>
          </w:p>
          <w:p w14:paraId="1C711BE4" w14:textId="77777777" w:rsidR="004C622E" w:rsidRDefault="004C622E">
            <w:pPr>
              <w:spacing w:after="0" w:line="256" w:lineRule="auto"/>
              <w:ind w:left="2" w:firstLine="0"/>
            </w:pPr>
            <w:r>
              <w:t xml:space="preserve"> </w:t>
            </w:r>
          </w:p>
          <w:p w14:paraId="3A47B4CC" w14:textId="77777777" w:rsidR="004C622E" w:rsidRDefault="004C622E">
            <w:pPr>
              <w:spacing w:after="0" w:line="256" w:lineRule="auto"/>
              <w:ind w:left="2" w:firstLine="0"/>
            </w:pPr>
            <w:r>
              <w:t xml:space="preserve"> </w:t>
            </w:r>
          </w:p>
        </w:tc>
      </w:tr>
    </w:tbl>
    <w:p w14:paraId="69C1922E" w14:textId="77777777" w:rsidR="004C622E" w:rsidRDefault="004C622E" w:rsidP="004C622E">
      <w:pPr>
        <w:spacing w:after="0" w:line="256" w:lineRule="auto"/>
        <w:ind w:left="0" w:right="4667" w:firstLine="0"/>
        <w:jc w:val="right"/>
      </w:pPr>
      <w:r>
        <w:rPr>
          <w:rFonts w:ascii="Times New Roman" w:eastAsia="Times New Roman" w:hAnsi="Times New Roman" w:cs="Times New Roman"/>
          <w:sz w:val="24"/>
        </w:rPr>
        <w:t xml:space="preserve"> </w:t>
      </w:r>
    </w:p>
    <w:tbl>
      <w:tblPr>
        <w:tblStyle w:val="TableGrid"/>
        <w:tblW w:w="9636" w:type="dxa"/>
        <w:tblInd w:w="110" w:type="dxa"/>
        <w:tblCellMar>
          <w:top w:w="89" w:type="dxa"/>
          <w:left w:w="79" w:type="dxa"/>
          <w:right w:w="24" w:type="dxa"/>
        </w:tblCellMar>
        <w:tblLook w:val="04A0" w:firstRow="1" w:lastRow="0" w:firstColumn="1" w:lastColumn="0" w:noHBand="0" w:noVBand="1"/>
      </w:tblPr>
      <w:tblGrid>
        <w:gridCol w:w="615"/>
        <w:gridCol w:w="6731"/>
        <w:gridCol w:w="2290"/>
      </w:tblGrid>
      <w:tr w:rsidR="004C622E" w14:paraId="153488B0" w14:textId="77777777" w:rsidTr="004C622E">
        <w:trPr>
          <w:trHeight w:val="3728"/>
        </w:trPr>
        <w:tc>
          <w:tcPr>
            <w:tcW w:w="615" w:type="dxa"/>
            <w:tcBorders>
              <w:top w:val="single" w:sz="2" w:space="0" w:color="000000"/>
              <w:left w:val="single" w:sz="2" w:space="0" w:color="000000"/>
              <w:bottom w:val="single" w:sz="2" w:space="0" w:color="000000"/>
              <w:right w:val="single" w:sz="2" w:space="0" w:color="000000"/>
            </w:tcBorders>
          </w:tcPr>
          <w:p w14:paraId="4211E27A" w14:textId="27E79705" w:rsidR="004C622E" w:rsidRPr="005C02C2" w:rsidRDefault="005C02C2">
            <w:pPr>
              <w:spacing w:after="160" w:line="256" w:lineRule="auto"/>
              <w:ind w:left="0" w:firstLine="0"/>
              <w:rPr>
                <w:b/>
              </w:rPr>
            </w:pPr>
            <w:r w:rsidRPr="005C02C2">
              <w:rPr>
                <w:b/>
              </w:rPr>
              <w:t>6</w:t>
            </w:r>
            <w:r w:rsidR="000C1625" w:rsidRPr="005C02C2">
              <w:rPr>
                <w:b/>
              </w:rPr>
              <w:t>.0</w:t>
            </w:r>
          </w:p>
        </w:tc>
        <w:tc>
          <w:tcPr>
            <w:tcW w:w="6731" w:type="dxa"/>
            <w:tcBorders>
              <w:top w:val="single" w:sz="2" w:space="0" w:color="000000"/>
              <w:left w:val="single" w:sz="2" w:space="0" w:color="000000"/>
              <w:bottom w:val="single" w:sz="2" w:space="0" w:color="000000"/>
              <w:right w:val="single" w:sz="2" w:space="0" w:color="000000"/>
            </w:tcBorders>
            <w:hideMark/>
          </w:tcPr>
          <w:p w14:paraId="63C815C1" w14:textId="05640C78" w:rsidR="004C622E" w:rsidRDefault="005C02C2" w:rsidP="000C1625">
            <w:pPr>
              <w:spacing w:after="0" w:line="256" w:lineRule="auto"/>
              <w:ind w:left="0" w:firstLine="0"/>
              <w:rPr>
                <w:b/>
              </w:rPr>
            </w:pPr>
            <w:r w:rsidRPr="005C02C2">
              <w:rPr>
                <w:b/>
              </w:rPr>
              <w:t>Any other Business</w:t>
            </w:r>
          </w:p>
          <w:p w14:paraId="6A3EFD21" w14:textId="77777777" w:rsidR="005C02C2" w:rsidRPr="005C02C2" w:rsidRDefault="005C02C2" w:rsidP="000C1625">
            <w:pPr>
              <w:spacing w:after="0" w:line="256" w:lineRule="auto"/>
              <w:ind w:left="0" w:firstLine="0"/>
              <w:rPr>
                <w:b/>
              </w:rPr>
            </w:pPr>
          </w:p>
          <w:p w14:paraId="0DF78394" w14:textId="2E6C595D" w:rsidR="004C622E" w:rsidRDefault="004C622E">
            <w:pPr>
              <w:spacing w:after="0" w:line="256" w:lineRule="auto"/>
              <w:ind w:left="0" w:firstLine="0"/>
            </w:pPr>
            <w:r>
              <w:t xml:space="preserve"> </w:t>
            </w:r>
            <w:r w:rsidR="005C02C2">
              <w:t xml:space="preserve">There was no other business, and so the Chair brought the meeting to a conclusion at 4.15 pm. </w:t>
            </w:r>
          </w:p>
        </w:tc>
        <w:tc>
          <w:tcPr>
            <w:tcW w:w="2290" w:type="dxa"/>
            <w:tcBorders>
              <w:top w:val="single" w:sz="2" w:space="0" w:color="000000"/>
              <w:left w:val="single" w:sz="2" w:space="0" w:color="000000"/>
              <w:bottom w:val="single" w:sz="2" w:space="0" w:color="000000"/>
              <w:right w:val="single" w:sz="2" w:space="0" w:color="000000"/>
            </w:tcBorders>
          </w:tcPr>
          <w:p w14:paraId="6B7F7EE8" w14:textId="77777777" w:rsidR="004C622E" w:rsidRDefault="004C622E">
            <w:pPr>
              <w:spacing w:after="160" w:line="256" w:lineRule="auto"/>
              <w:ind w:left="0" w:firstLine="0"/>
            </w:pPr>
          </w:p>
        </w:tc>
      </w:tr>
      <w:tr w:rsidR="004C622E" w14:paraId="7EC77398" w14:textId="77777777" w:rsidTr="004C622E">
        <w:trPr>
          <w:trHeight w:val="8906"/>
        </w:trPr>
        <w:tc>
          <w:tcPr>
            <w:tcW w:w="615" w:type="dxa"/>
            <w:tcBorders>
              <w:top w:val="single" w:sz="2" w:space="0" w:color="000000"/>
              <w:left w:val="single" w:sz="2" w:space="0" w:color="000000"/>
              <w:bottom w:val="single" w:sz="2" w:space="0" w:color="000000"/>
              <w:right w:val="single" w:sz="2" w:space="0" w:color="000000"/>
            </w:tcBorders>
            <w:hideMark/>
          </w:tcPr>
          <w:p w14:paraId="1B6C8BE6" w14:textId="77777777" w:rsidR="004C622E" w:rsidRDefault="004C622E">
            <w:pPr>
              <w:spacing w:after="0" w:line="256" w:lineRule="auto"/>
              <w:ind w:left="0" w:right="58" w:firstLine="0"/>
              <w:jc w:val="right"/>
            </w:pPr>
            <w:r>
              <w:rPr>
                <w:b/>
              </w:rPr>
              <w:lastRenderedPageBreak/>
              <w:t>4.0</w:t>
            </w:r>
            <w:r>
              <w:t xml:space="preserve"> </w:t>
            </w:r>
          </w:p>
        </w:tc>
        <w:tc>
          <w:tcPr>
            <w:tcW w:w="6731" w:type="dxa"/>
            <w:tcBorders>
              <w:top w:val="single" w:sz="2" w:space="0" w:color="000000"/>
              <w:left w:val="single" w:sz="2" w:space="0" w:color="000000"/>
              <w:bottom w:val="single" w:sz="2" w:space="0" w:color="000000"/>
              <w:right w:val="single" w:sz="2" w:space="0" w:color="000000"/>
            </w:tcBorders>
            <w:hideMark/>
          </w:tcPr>
          <w:p w14:paraId="2E3FC6BB" w14:textId="77777777" w:rsidR="004C622E" w:rsidRDefault="004C622E">
            <w:pPr>
              <w:spacing w:after="0" w:line="256" w:lineRule="auto"/>
              <w:ind w:left="0" w:firstLine="0"/>
            </w:pPr>
            <w:r>
              <w:rPr>
                <w:b/>
              </w:rPr>
              <w:t xml:space="preserve">Any Other Business </w:t>
            </w:r>
          </w:p>
          <w:p w14:paraId="5FB7B50B" w14:textId="77777777" w:rsidR="004C622E" w:rsidRDefault="004C622E">
            <w:pPr>
              <w:spacing w:after="0" w:line="256" w:lineRule="auto"/>
              <w:ind w:left="0" w:firstLine="0"/>
            </w:pPr>
            <w:r>
              <w:t xml:space="preserve"> </w:t>
            </w:r>
          </w:p>
          <w:p w14:paraId="765120CB" w14:textId="7B8F58B9" w:rsidR="004C622E" w:rsidRDefault="004C622E">
            <w:pPr>
              <w:spacing w:after="0" w:line="256" w:lineRule="auto"/>
              <w:ind w:left="0" w:firstLine="0"/>
            </w:pPr>
          </w:p>
        </w:tc>
        <w:tc>
          <w:tcPr>
            <w:tcW w:w="2290" w:type="dxa"/>
            <w:tcBorders>
              <w:top w:val="single" w:sz="2" w:space="0" w:color="000000"/>
              <w:left w:val="single" w:sz="2" w:space="0" w:color="000000"/>
              <w:bottom w:val="single" w:sz="2" w:space="0" w:color="000000"/>
              <w:right w:val="single" w:sz="2" w:space="0" w:color="000000"/>
            </w:tcBorders>
            <w:hideMark/>
          </w:tcPr>
          <w:p w14:paraId="216415B1" w14:textId="77777777" w:rsidR="004C622E" w:rsidRDefault="004C622E">
            <w:pPr>
              <w:spacing w:after="0" w:line="256" w:lineRule="auto"/>
              <w:ind w:left="2" w:firstLine="0"/>
            </w:pPr>
            <w:r>
              <w:t xml:space="preserve"> </w:t>
            </w:r>
          </w:p>
          <w:p w14:paraId="17A0EA37" w14:textId="77777777" w:rsidR="004C622E" w:rsidRDefault="004C622E">
            <w:pPr>
              <w:spacing w:after="0" w:line="256" w:lineRule="auto"/>
              <w:ind w:left="2" w:firstLine="0"/>
            </w:pPr>
            <w:r>
              <w:t xml:space="preserve"> </w:t>
            </w:r>
          </w:p>
          <w:p w14:paraId="1345FB54" w14:textId="77777777" w:rsidR="004C622E" w:rsidRDefault="004C622E">
            <w:pPr>
              <w:spacing w:after="0" w:line="256" w:lineRule="auto"/>
              <w:ind w:left="2" w:firstLine="0"/>
            </w:pPr>
            <w:r>
              <w:t xml:space="preserve"> </w:t>
            </w:r>
          </w:p>
        </w:tc>
      </w:tr>
    </w:tbl>
    <w:p w14:paraId="44AA8342" w14:textId="77777777" w:rsidR="00EB2184" w:rsidRDefault="00EB2184"/>
    <w:sectPr w:rsidR="00EB2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2E"/>
    <w:rsid w:val="00040395"/>
    <w:rsid w:val="000A0AB8"/>
    <w:rsid w:val="000C1625"/>
    <w:rsid w:val="00372EC8"/>
    <w:rsid w:val="003E48CC"/>
    <w:rsid w:val="004C622E"/>
    <w:rsid w:val="005C02C2"/>
    <w:rsid w:val="00AE0969"/>
    <w:rsid w:val="00E9069D"/>
    <w:rsid w:val="00EB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FC02"/>
  <w15:chartTrackingRefBased/>
  <w15:docId w15:val="{BF31D8F7-5149-4E34-9CF9-2E811575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2E"/>
    <w:pPr>
      <w:spacing w:after="4" w:line="249" w:lineRule="auto"/>
      <w:ind w:left="10" w:hanging="10"/>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C622E"/>
    <w:pPr>
      <w:spacing w:after="0" w:line="240" w:lineRule="auto"/>
    </w:pPr>
    <w:rPr>
      <w:rFonts w:eastAsiaTheme="minorEastAsia"/>
      <w:sz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95"/>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and Mike Mitchell</dc:creator>
  <cp:keywords/>
  <dc:description/>
  <cp:lastModifiedBy>Meg and Mike Mitchell</cp:lastModifiedBy>
  <cp:revision>4</cp:revision>
  <dcterms:created xsi:type="dcterms:W3CDTF">2019-05-03T09:36:00Z</dcterms:created>
  <dcterms:modified xsi:type="dcterms:W3CDTF">2019-05-03T14:33:00Z</dcterms:modified>
</cp:coreProperties>
</file>